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7CE4D" w14:textId="77777777" w:rsidR="005B22B3" w:rsidRDefault="00EF7EF3">
      <w:pPr>
        <w:pStyle w:val="BodyA"/>
      </w:pPr>
      <w:r>
        <w:t>Glenurquhart Childcare Centre (GUCC) Trustees’ Meeting</w:t>
      </w:r>
    </w:p>
    <w:p w14:paraId="13423C10" w14:textId="77777777" w:rsidR="005B22B3" w:rsidRDefault="005B22B3">
      <w:pPr>
        <w:pStyle w:val="BodyA"/>
      </w:pPr>
    </w:p>
    <w:p w14:paraId="6F06EE5A" w14:textId="77777777" w:rsidR="005B22B3" w:rsidRDefault="00EF7EF3">
      <w:pPr>
        <w:pStyle w:val="BodyA"/>
      </w:pPr>
      <w:r>
        <w:t>Wednesday, August 26th 2020</w:t>
      </w:r>
    </w:p>
    <w:p w14:paraId="77F2E9E7" w14:textId="77777777" w:rsidR="005B22B3" w:rsidRDefault="005B22B3">
      <w:pPr>
        <w:pStyle w:val="BodyA"/>
      </w:pPr>
    </w:p>
    <w:p w14:paraId="3D0442D2" w14:textId="77777777" w:rsidR="005B22B3" w:rsidRDefault="00EF7EF3">
      <w:pPr>
        <w:pStyle w:val="BodyA"/>
      </w:pPr>
      <w:r>
        <w:t>Attendees</w:t>
      </w:r>
    </w:p>
    <w:p w14:paraId="67844E86" w14:textId="77777777" w:rsidR="005B22B3" w:rsidRDefault="00EF7EF3">
      <w:pPr>
        <w:pStyle w:val="BodyA"/>
      </w:pPr>
      <w:r>
        <w:tab/>
      </w:r>
      <w:r>
        <w:tab/>
      </w:r>
      <w:r>
        <w:tab/>
      </w:r>
      <w:r>
        <w:tab/>
      </w:r>
      <w:r>
        <w:tab/>
      </w:r>
      <w:r>
        <w:tab/>
      </w:r>
    </w:p>
    <w:p w14:paraId="59C55B85" w14:textId="77777777" w:rsidR="005B22B3" w:rsidRDefault="00EF7EF3">
      <w:pPr>
        <w:pStyle w:val="BodyA"/>
      </w:pPr>
      <w:r>
        <w:t>William Dick (WD)</w:t>
      </w:r>
      <w:r>
        <w:tab/>
      </w:r>
      <w:r>
        <w:tab/>
      </w:r>
      <w:r>
        <w:tab/>
      </w:r>
      <w:r>
        <w:tab/>
      </w:r>
      <w:r>
        <w:tab/>
      </w:r>
    </w:p>
    <w:p w14:paraId="0354EC4A" w14:textId="77777777" w:rsidR="005B22B3" w:rsidRDefault="00EF7EF3">
      <w:pPr>
        <w:pStyle w:val="BodyA"/>
      </w:pPr>
      <w:r>
        <w:t>Michael Thorp (MT)</w:t>
      </w:r>
    </w:p>
    <w:p w14:paraId="6BF986BB" w14:textId="77777777" w:rsidR="005B22B3" w:rsidRDefault="00EF7EF3">
      <w:pPr>
        <w:pStyle w:val="BodyA"/>
      </w:pPr>
      <w:r>
        <w:t>Audrey MacLennan (AM)</w:t>
      </w:r>
    </w:p>
    <w:p w14:paraId="5EB2A873" w14:textId="77777777" w:rsidR="005B22B3" w:rsidRDefault="00EF7EF3">
      <w:pPr>
        <w:pStyle w:val="BodyA"/>
      </w:pPr>
      <w:r>
        <w:t>Kerry Postma (KP)</w:t>
      </w:r>
    </w:p>
    <w:p w14:paraId="06F51F91" w14:textId="77777777" w:rsidR="005B22B3" w:rsidRDefault="00EF7EF3">
      <w:pPr>
        <w:pStyle w:val="BodyA"/>
      </w:pPr>
      <w:r>
        <w:t>Barbara Girvan (BG)</w:t>
      </w:r>
    </w:p>
    <w:p w14:paraId="04C8C4B6" w14:textId="77777777" w:rsidR="005B22B3" w:rsidRDefault="00EF7EF3">
      <w:pPr>
        <w:pStyle w:val="BodyA"/>
      </w:pPr>
      <w:r>
        <w:t>Michael Cameron (MC)</w:t>
      </w:r>
    </w:p>
    <w:p w14:paraId="252F3516" w14:textId="77777777" w:rsidR="005B22B3" w:rsidRDefault="00EF7EF3">
      <w:pPr>
        <w:pStyle w:val="BodyA"/>
      </w:pPr>
      <w:r>
        <w:t>Richard Haviland (RH)</w:t>
      </w:r>
    </w:p>
    <w:p w14:paraId="1F1464F6" w14:textId="77777777" w:rsidR="005B22B3" w:rsidRDefault="005B22B3">
      <w:pPr>
        <w:pStyle w:val="BodyA"/>
      </w:pPr>
    </w:p>
    <w:p w14:paraId="6C71EE48" w14:textId="77777777" w:rsidR="005B22B3" w:rsidRDefault="005B22B3">
      <w:pPr>
        <w:pStyle w:val="BodyA"/>
      </w:pPr>
    </w:p>
    <w:p w14:paraId="69CF33D8" w14:textId="77777777" w:rsidR="005B22B3" w:rsidRDefault="00EF7EF3">
      <w:pPr>
        <w:pStyle w:val="BodyA"/>
      </w:pPr>
      <w:r>
        <w:t>Finances</w:t>
      </w:r>
    </w:p>
    <w:p w14:paraId="4D04D0B1" w14:textId="77777777" w:rsidR="005B22B3" w:rsidRDefault="005B22B3">
      <w:pPr>
        <w:pStyle w:val="BodyA"/>
      </w:pPr>
    </w:p>
    <w:p w14:paraId="4CC6ED5E" w14:textId="77777777" w:rsidR="005B22B3" w:rsidRDefault="00EF7EF3">
      <w:pPr>
        <w:pStyle w:val="BodyA"/>
      </w:pPr>
      <w:r>
        <w:t>1.</w:t>
      </w:r>
      <w:r>
        <w:tab/>
        <w:t>This was our first meeting for several months, due to the COVID-19 pandemic.</w:t>
      </w:r>
    </w:p>
    <w:p w14:paraId="068D0B8A" w14:textId="77777777" w:rsidR="005B22B3" w:rsidRDefault="00EF7EF3">
      <w:pPr>
        <w:pStyle w:val="BodyA"/>
      </w:pPr>
      <w:r>
        <w:t xml:space="preserve">While the centre had had some success at attracting funding from various sources, and has had an insurance pay-out for loss of earnings, the crisis has left a £15000 deficit in our finances.   For obvious reasons there was no income from holiday club, as you would usually expect.  And numbers attending Breakfast Club and GOOSC are well down.  Trustees agreed to explore further fundraising options, including possibility of a sponsored walk. We also agreed to set up a relationship with </w:t>
      </w:r>
      <w:hyperlink r:id="rId6" w:history="1">
        <w:r>
          <w:rPr>
            <w:rStyle w:val="Hyperlink0"/>
          </w:rPr>
          <w:t>enthuse.com</w:t>
        </w:r>
      </w:hyperlink>
      <w:r>
        <w:rPr>
          <w:rStyle w:val="None"/>
        </w:rPr>
        <w:t>, the charity fundraising website, in the hope of having a more regular fundraising stream.</w:t>
      </w:r>
    </w:p>
    <w:p w14:paraId="6C005F2F" w14:textId="77777777" w:rsidR="005B22B3" w:rsidRDefault="005B22B3">
      <w:pPr>
        <w:pStyle w:val="BodyA"/>
      </w:pPr>
    </w:p>
    <w:p w14:paraId="655074CD" w14:textId="77777777" w:rsidR="005B22B3" w:rsidRDefault="00EF7EF3">
      <w:pPr>
        <w:pStyle w:val="BodyA"/>
      </w:pPr>
      <w:r>
        <w:rPr>
          <w:rStyle w:val="None"/>
        </w:rPr>
        <w:t>Re-opening of GUCC</w:t>
      </w:r>
    </w:p>
    <w:p w14:paraId="5A9DB782" w14:textId="77777777" w:rsidR="005B22B3" w:rsidRDefault="005B22B3">
      <w:pPr>
        <w:pStyle w:val="BodyA"/>
      </w:pPr>
    </w:p>
    <w:p w14:paraId="6F95EAAA" w14:textId="77777777" w:rsidR="005B22B3" w:rsidRDefault="00EF7EF3">
      <w:pPr>
        <w:pStyle w:val="BodyA"/>
      </w:pPr>
      <w:r>
        <w:rPr>
          <w:rStyle w:val="None"/>
        </w:rPr>
        <w:t>2.</w:t>
      </w:r>
      <w:r>
        <w:rPr>
          <w:rStyle w:val="None"/>
        </w:rPr>
        <w:tab/>
        <w:t>General sense is that the re-opening of the childcare centre, with strict new procedures for dropping off and picking up the children, regular hand washing, small group bubbles (when indoors) has been a positive experience for both children and staff.  ELC staff are now entitled to get tests for COVID-19 even when not symptomatic.  We agreed that some small alternations should be made at the entrance gate to speed things up and to prevent bottlenecks where people were forced to stand closer together than they should do.  It was also agreed that AM would gather initial feedback from parents.</w:t>
      </w:r>
    </w:p>
    <w:p w14:paraId="65585FEF" w14:textId="77777777" w:rsidR="005B22B3" w:rsidRDefault="005B22B3">
      <w:pPr>
        <w:pStyle w:val="BodyA"/>
      </w:pPr>
    </w:p>
    <w:p w14:paraId="0A654E7C" w14:textId="77777777" w:rsidR="005B22B3" w:rsidRDefault="00EF7EF3">
      <w:pPr>
        <w:pStyle w:val="BodyA"/>
      </w:pPr>
      <w:r>
        <w:rPr>
          <w:rStyle w:val="None"/>
        </w:rPr>
        <w:t>Communications with parents</w:t>
      </w:r>
    </w:p>
    <w:p w14:paraId="6B80ABC8" w14:textId="77777777" w:rsidR="005B22B3" w:rsidRDefault="005B22B3">
      <w:pPr>
        <w:pStyle w:val="BodyA"/>
      </w:pPr>
    </w:p>
    <w:p w14:paraId="424B1576" w14:textId="77777777" w:rsidR="005B22B3" w:rsidRDefault="00EF7EF3">
      <w:pPr>
        <w:pStyle w:val="BodyA"/>
      </w:pPr>
      <w:r>
        <w:rPr>
          <w:rStyle w:val="None"/>
        </w:rPr>
        <w:t>3.</w:t>
      </w:r>
      <w:r>
        <w:rPr>
          <w:rStyle w:val="None"/>
        </w:rPr>
        <w:tab/>
        <w:t>There was agreement that the Centre should look into ways of communicating digitally more effectively with parents, on a daily basis. This is all the more important now that the pandemic means parents cannot enter the building and interact directly with staff. GUCC staff were for the most part either keen or at least open to doing this.  BG agreed to look into various options and costings.</w:t>
      </w:r>
    </w:p>
    <w:p w14:paraId="558328CE" w14:textId="77777777" w:rsidR="005B22B3" w:rsidRDefault="005B22B3">
      <w:pPr>
        <w:pStyle w:val="BodyA"/>
      </w:pPr>
    </w:p>
    <w:p w14:paraId="23C157FB" w14:textId="77777777" w:rsidR="005B22B3" w:rsidRDefault="00EF7EF3">
      <w:pPr>
        <w:pStyle w:val="BodyA"/>
      </w:pPr>
      <w:r>
        <w:rPr>
          <w:rStyle w:val="None"/>
        </w:rPr>
        <w:t>New logo</w:t>
      </w:r>
    </w:p>
    <w:p w14:paraId="4B58F64C" w14:textId="77777777" w:rsidR="005B22B3" w:rsidRDefault="005B22B3">
      <w:pPr>
        <w:pStyle w:val="BodyA"/>
      </w:pPr>
    </w:p>
    <w:p w14:paraId="2EEDB1B4" w14:textId="77777777" w:rsidR="005B22B3" w:rsidRDefault="00EF7EF3">
      <w:pPr>
        <w:pStyle w:val="BodyA"/>
      </w:pPr>
      <w:r>
        <w:rPr>
          <w:rStyle w:val="None"/>
        </w:rPr>
        <w:t>4.</w:t>
      </w:r>
      <w:r>
        <w:rPr>
          <w:rStyle w:val="None"/>
        </w:rPr>
        <w:tab/>
        <w:t>With the long closure of the centre due to the pandemic, the time feels right to revisit GUCC’s mission.   AM plans to kick off a conversation with staff next week, and then go out to consultation with the local community.   We will also launch a competition to design a new logo.</w:t>
      </w:r>
    </w:p>
    <w:p w14:paraId="6FC71609" w14:textId="77777777" w:rsidR="005B22B3" w:rsidRDefault="005B22B3">
      <w:pPr>
        <w:pStyle w:val="BodyA"/>
      </w:pPr>
    </w:p>
    <w:p w14:paraId="43A55AB2" w14:textId="77777777" w:rsidR="005B22B3" w:rsidRDefault="00EF7EF3">
      <w:pPr>
        <w:pStyle w:val="BodyA"/>
      </w:pPr>
      <w:r>
        <w:rPr>
          <w:rStyle w:val="None"/>
        </w:rPr>
        <w:t>New members</w:t>
      </w:r>
    </w:p>
    <w:p w14:paraId="39952938" w14:textId="77777777" w:rsidR="005B22B3" w:rsidRDefault="005B22B3">
      <w:pPr>
        <w:pStyle w:val="BodyA"/>
      </w:pPr>
    </w:p>
    <w:p w14:paraId="2A5B18EB" w14:textId="77777777" w:rsidR="005B22B3" w:rsidRDefault="00EF7EF3">
      <w:pPr>
        <w:pStyle w:val="BodyA"/>
        <w:rPr>
          <w:rStyle w:val="None"/>
        </w:rPr>
      </w:pPr>
      <w:r>
        <w:rPr>
          <w:rStyle w:val="None"/>
        </w:rPr>
        <w:t>5.</w:t>
      </w:r>
      <w:r>
        <w:rPr>
          <w:rStyle w:val="None"/>
        </w:rPr>
        <w:tab/>
        <w:t>GUCC has four new members, Kirsten Geddes, Megan Walker, Melanie Strang and Elizabeth Howden.  RH to send out welcome letters to them.</w:t>
      </w:r>
    </w:p>
    <w:p w14:paraId="03D7C578" w14:textId="77777777" w:rsidR="005B22B3" w:rsidRDefault="005B22B3">
      <w:pPr>
        <w:pStyle w:val="BodyA"/>
        <w:rPr>
          <w:rStyle w:val="None"/>
        </w:rPr>
      </w:pPr>
    </w:p>
    <w:p w14:paraId="07BF34C2" w14:textId="77777777" w:rsidR="005B22B3" w:rsidRDefault="00EF7EF3">
      <w:pPr>
        <w:pStyle w:val="BodyA"/>
        <w:rPr>
          <w:rStyle w:val="None"/>
        </w:rPr>
      </w:pPr>
      <w:r>
        <w:rPr>
          <w:rStyle w:val="None"/>
        </w:rPr>
        <w:t>Change of Secretary</w:t>
      </w:r>
    </w:p>
    <w:p w14:paraId="4D57B7BD" w14:textId="77777777" w:rsidR="005B22B3" w:rsidRDefault="005B22B3">
      <w:pPr>
        <w:pStyle w:val="BodyA"/>
        <w:rPr>
          <w:rStyle w:val="None"/>
        </w:rPr>
      </w:pPr>
    </w:p>
    <w:p w14:paraId="3930AF84" w14:textId="77777777" w:rsidR="005B22B3" w:rsidRDefault="00EF7EF3">
      <w:pPr>
        <w:pStyle w:val="BodyA"/>
      </w:pPr>
      <w:r>
        <w:rPr>
          <w:rStyle w:val="None"/>
        </w:rPr>
        <w:lastRenderedPageBreak/>
        <w:t>6.</w:t>
      </w:r>
      <w:r>
        <w:rPr>
          <w:rStyle w:val="None"/>
        </w:rPr>
        <w:tab/>
        <w:t>Kerry Postma is to relinquish the role of Secretary, and Richard Haviland to take over with immediate effect.</w:t>
      </w:r>
    </w:p>
    <w:p w14:paraId="1BCA3D56" w14:textId="77777777" w:rsidR="005B22B3" w:rsidRDefault="005B22B3">
      <w:pPr>
        <w:pStyle w:val="BodyA"/>
      </w:pPr>
    </w:p>
    <w:p w14:paraId="389FD2AD" w14:textId="77777777" w:rsidR="005B22B3" w:rsidRDefault="00EF7EF3">
      <w:pPr>
        <w:pStyle w:val="BodyA"/>
      </w:pPr>
      <w:r>
        <w:rPr>
          <w:rStyle w:val="None"/>
        </w:rPr>
        <w:t>AGM</w:t>
      </w:r>
    </w:p>
    <w:p w14:paraId="666206CB" w14:textId="77777777" w:rsidR="005B22B3" w:rsidRDefault="005B22B3">
      <w:pPr>
        <w:pStyle w:val="BodyA"/>
      </w:pPr>
    </w:p>
    <w:p w14:paraId="59AB92AE" w14:textId="77777777" w:rsidR="005B22B3" w:rsidRDefault="00EF7EF3">
      <w:pPr>
        <w:pStyle w:val="BodyA"/>
      </w:pPr>
      <w:r>
        <w:rPr>
          <w:rStyle w:val="None"/>
        </w:rPr>
        <w:t>6.</w:t>
      </w:r>
      <w:r>
        <w:rPr>
          <w:rStyle w:val="None"/>
        </w:rPr>
        <w:tab/>
        <w:t>Next AGM will be January 2021, exact date to be determined.</w:t>
      </w:r>
    </w:p>
    <w:p w14:paraId="2626FD7F" w14:textId="77777777" w:rsidR="005B22B3" w:rsidRDefault="005B22B3">
      <w:pPr>
        <w:pStyle w:val="BodyA"/>
      </w:pPr>
    </w:p>
    <w:p w14:paraId="40D7B446" w14:textId="77777777" w:rsidR="005B22B3" w:rsidRDefault="00EF7EF3">
      <w:pPr>
        <w:pStyle w:val="BodyA"/>
      </w:pPr>
      <w:r>
        <w:rPr>
          <w:rStyle w:val="None"/>
        </w:rPr>
        <w:t>7.</w:t>
      </w:r>
      <w:r>
        <w:rPr>
          <w:rStyle w:val="None"/>
        </w:rPr>
        <w:tab/>
        <w:t>Next board meeting to be w/c 26 October, precise date to be confirmed.</w:t>
      </w:r>
    </w:p>
    <w:p w14:paraId="2E2BB1AE" w14:textId="77777777" w:rsidR="005B22B3" w:rsidRDefault="005B22B3">
      <w:pPr>
        <w:pStyle w:val="BodyA"/>
      </w:pPr>
    </w:p>
    <w:p w14:paraId="5D4C284A" w14:textId="77777777" w:rsidR="005B22B3" w:rsidRDefault="005B22B3">
      <w:pPr>
        <w:pStyle w:val="BodyA"/>
      </w:pPr>
    </w:p>
    <w:p w14:paraId="4DB2950B" w14:textId="77777777" w:rsidR="005B22B3" w:rsidRDefault="005B22B3">
      <w:pPr>
        <w:pStyle w:val="BodyA"/>
      </w:pPr>
    </w:p>
    <w:sectPr w:rsidR="005B22B3">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C50E4" w14:textId="77777777" w:rsidR="00EE418C" w:rsidRDefault="00EE418C">
      <w:r>
        <w:separator/>
      </w:r>
    </w:p>
  </w:endnote>
  <w:endnote w:type="continuationSeparator" w:id="0">
    <w:p w14:paraId="3C0CC797" w14:textId="77777777" w:rsidR="00EE418C" w:rsidRDefault="00EE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B0318" w14:textId="77777777" w:rsidR="005B22B3" w:rsidRDefault="005B22B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6958C" w14:textId="77777777" w:rsidR="00EE418C" w:rsidRDefault="00EE418C">
      <w:r>
        <w:separator/>
      </w:r>
    </w:p>
  </w:footnote>
  <w:footnote w:type="continuationSeparator" w:id="0">
    <w:p w14:paraId="72D470E0" w14:textId="77777777" w:rsidR="00EE418C" w:rsidRDefault="00EE4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00AB6" w14:textId="77777777" w:rsidR="005B22B3" w:rsidRDefault="005B22B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2B3"/>
    <w:rsid w:val="00041175"/>
    <w:rsid w:val="005B22B3"/>
    <w:rsid w:val="00D3656C"/>
    <w:rsid w:val="00EE418C"/>
    <w:rsid w:val="00EF7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BA352"/>
  <w15:docId w15:val="{995EFB58-6843-44FE-9147-34AFB06A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thus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dc:creator>
  <cp:lastModifiedBy>Audrey MacLennan</cp:lastModifiedBy>
  <cp:revision>2</cp:revision>
  <dcterms:created xsi:type="dcterms:W3CDTF">2020-09-07T10:21:00Z</dcterms:created>
  <dcterms:modified xsi:type="dcterms:W3CDTF">2020-09-07T10:21:00Z</dcterms:modified>
</cp:coreProperties>
</file>